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 xml:space="preserve"> 新乡学院机构调整资产交接情况说明表</w:t>
      </w:r>
    </w:p>
    <w:p>
      <w:pPr>
        <w:jc w:val="left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585"/>
        <w:gridCol w:w="4521"/>
        <w:gridCol w:w="1845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0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机构调整方式：</w:t>
            </w:r>
          </w:p>
        </w:tc>
        <w:tc>
          <w:tcPr>
            <w:tcW w:w="119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机构合并        □机构分设      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机构撤销        </w:t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机构新设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资产转出单位：</w:t>
            </w:r>
          </w:p>
        </w:tc>
        <w:tc>
          <w:tcPr>
            <w:tcW w:w="11991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资产转入单位：</w:t>
            </w:r>
          </w:p>
        </w:tc>
        <w:tc>
          <w:tcPr>
            <w:tcW w:w="11991" w:type="dxa"/>
            <w:gridSpan w:val="3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055" w:type="dxa"/>
            <w:gridSpan w:val="5"/>
            <w:vAlign w:val="center"/>
          </w:tcPr>
          <w:p>
            <w:pPr>
              <w:spacing w:line="400" w:lineRule="exact"/>
              <w:ind w:firstLine="562" w:firstLineChars="200"/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经核查，在进行交接过程中（①</w:t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有；②</w:t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无）资产损失，资产交接前后部门资产账实（①</w:t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相符；②</w:t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inorEastAsia" w:cstheme="minorEastAsia"/>
                <w:b/>
                <w:sz w:val="28"/>
                <w:szCs w:val="28"/>
              </w:rPr>
              <w:t>不符）。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转出单位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资产管理员</w:t>
            </w:r>
          </w:p>
        </w:tc>
        <w:tc>
          <w:tcPr>
            <w:tcW w:w="5106" w:type="dxa"/>
            <w:gridSpan w:val="2"/>
            <w:vAlign w:val="bottom"/>
          </w:tcPr>
          <w:p>
            <w:pPr>
              <w:ind w:right="400" w:firstLine="1506" w:firstLineChars="750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  <w:t>（签字）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转入单位</w:t>
            </w:r>
          </w:p>
          <w:p>
            <w:pPr>
              <w:jc w:val="center"/>
              <w:rPr>
                <w:rFonts w:hint="eastAsia" w:ascii="仿宋_GB2312" w:eastAsia="仿宋_GB2312" w:hAnsi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资产管理员</w:t>
            </w:r>
          </w:p>
        </w:tc>
        <w:tc>
          <w:tcPr>
            <w:tcW w:w="5625" w:type="dxa"/>
            <w:vAlign w:val="bottom"/>
          </w:tcPr>
          <w:p>
            <w:pPr>
              <w:ind w:right="400"/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转出单位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资产负责人</w:t>
            </w:r>
          </w:p>
        </w:tc>
        <w:tc>
          <w:tcPr>
            <w:tcW w:w="5106" w:type="dxa"/>
            <w:gridSpan w:val="2"/>
            <w:vAlign w:val="bottom"/>
          </w:tcPr>
          <w:p>
            <w:pPr>
              <w:ind w:right="400" w:firstLine="1405" w:firstLineChars="700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  <w:t>（签字并盖章）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转入单位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  <w:szCs w:val="24"/>
              </w:rPr>
              <w:t>资产负责人</w:t>
            </w:r>
          </w:p>
        </w:tc>
        <w:tc>
          <w:tcPr>
            <w:tcW w:w="5625" w:type="dxa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0"/>
                <w:szCs w:val="20"/>
              </w:rPr>
              <w:t>（签字并盖章）</w:t>
            </w:r>
          </w:p>
        </w:tc>
      </w:tr>
    </w:tbl>
    <w:p>
      <w:pPr>
        <w:jc w:val="left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注：1、</w:t>
      </w:r>
      <w:r>
        <w:rPr>
          <w:rFonts w:hint="eastAsia" w:ascii="仿宋_GB2312" w:eastAsia="仿宋_GB2312"/>
          <w:b/>
          <w:bCs/>
        </w:rPr>
        <w:t>如核查结果为上述②选项，请附表说明情况并签字盖章；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如机构调整方式为机构合并，则合并前的两个单位均为转出单位，应分别填写本表，合并后的单位为转入单位；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如机构调整方式为机构分设，则分设前的单位为转出单位，分设后的单位均为转入单位，应分别填写本表；</w:t>
      </w: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如机构调整方式为机构撤销，则撤销前的单位为转出单位，国有资产管理处为转入单位。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附件4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5C1B"/>
    <w:multiLevelType w:val="singleLevel"/>
    <w:tmpl w:val="7A365C1B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266C0B"/>
    <w:rsid w:val="000571B3"/>
    <w:rsid w:val="00D34660"/>
    <w:rsid w:val="00DD707B"/>
    <w:rsid w:val="25642BD4"/>
    <w:rsid w:val="4E266C0B"/>
    <w:rsid w:val="511F78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中铁11局</Company>
  <Pages>1</Pages>
  <Words>57</Words>
  <Characters>329</Characters>
  <Lines>2</Lines>
  <Paragraphs>1</Paragraphs>
  <TotalTime>9</TotalTime>
  <ScaleCrop>false</ScaleCrop>
  <LinksUpToDate>false</LinksUpToDate>
  <CharactersWithSpaces>385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2020-05-28T07:42:00Z</dcterms:created>
  <dc:creator>Jz</dc:creator>
  <cp:lastModifiedBy>Jz</cp:lastModifiedBy>
  <dcterms:modified xsi:type="dcterms:W3CDTF">2020-09-15T09:55:05Z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