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黑体"/>
          <w:spacing w:val="-10"/>
          <w:sz w:val="44"/>
          <w:szCs w:val="44"/>
          <w:lang w:eastAsia="zh-CN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ascii="黑体" w:eastAsia="黑体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snapToGrid w:val="0"/>
        <w:jc w:val="center"/>
        <w:rPr>
          <w:rFonts w:ascii="方正小标宋简体" w:hAns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/>
          <w:spacing w:val="-10"/>
          <w:sz w:val="44"/>
          <w:szCs w:val="44"/>
        </w:rPr>
        <w:t>2019年河南省高等教育教学改革研究与实践</w:t>
      </w:r>
    </w:p>
    <w:p>
      <w:pPr>
        <w:snapToGrid w:val="0"/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项目（就业和创新创业教育）</w:t>
      </w:r>
      <w:r>
        <w:rPr>
          <w:rFonts w:hint="eastAsia" w:ascii="方正小标宋简体" w:eastAsia="方正小标宋简体"/>
          <w:sz w:val="44"/>
          <w:szCs w:val="44"/>
        </w:rPr>
        <w:t>立项指南</w:t>
      </w:r>
    </w:p>
    <w:p>
      <w:pPr>
        <w:ind w:firstLine="600" w:firstLineChars="200"/>
        <w:rPr>
          <w:rFonts w:ascii="黑体" w:hAnsi="黑体" w:eastAsia="黑体" w:cs="黑体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1.深化高等学校就业创新创业教育改革的研究与实践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2.高校就业创新创业教育与专业教育、思想政治教育融合路径研究与实践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3.高校创新创业教育背景下协同育人机制构建与实践；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4.“六卓越一拔尖”创新人才培养模式的研究与实践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</w:t>
      </w:r>
      <w:r>
        <w:rPr>
          <w:rFonts w:hint="eastAsia" w:ascii="仿宋_GB2312" w:eastAsia="仿宋_GB2312"/>
          <w:sz w:val="30"/>
          <w:szCs w:val="30"/>
        </w:rPr>
        <w:t xml:space="preserve"> 全程化开展大学生职业发展与就业指导的实践研究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6.高校创新创业教育评价机制研究与实践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7.大学生创新创业教育方法与实践体系的研究与实践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8.高校大学生创新创业教育成果孵化体系研究与实践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9.高校创业孵化平台（众创空间）及其创业指导服务研究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10.</w:t>
      </w:r>
      <w:r>
        <w:rPr>
          <w:rFonts w:hint="eastAsia" w:ascii="仿宋_GB2312" w:eastAsia="仿宋_GB2312"/>
          <w:sz w:val="30"/>
          <w:szCs w:val="30"/>
        </w:rPr>
        <w:t>创新创业教育师资队伍及校外导师队伍建设研究与实践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11.</w:t>
      </w:r>
      <w:r>
        <w:rPr>
          <w:rFonts w:hint="eastAsia" w:ascii="仿宋_GB2312" w:eastAsia="仿宋_GB2312"/>
          <w:sz w:val="30"/>
          <w:szCs w:val="30"/>
        </w:rPr>
        <w:t>“互联网+”大学生创新创业大赛深化高校创新创业教育改革实践研究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12.“青年红色筑梦之旅”活动视角下高校双创教育水平提升路径研究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13.高校创新创业教育“金课”体系研究与实践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14.提升高校创新创业教学质量关键问题的研究与实践；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15.大学生创新创业训练计划项目管理及实施效果研究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16.实现高质量大学生征兵路径研究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r>
        <w:rPr>
          <w:rFonts w:hint="eastAsia" w:ascii="仿宋_GB2312" w:hAnsi="仿宋_GB2312" w:eastAsia="仿宋_GB2312" w:cs="仿宋_GB2312"/>
          <w:sz w:val="30"/>
          <w:szCs w:val="30"/>
        </w:rPr>
        <w:t>说明：以上条项均为选题内容的大方向，不是具体项目名称。申请者可参考本项目指南，根据学校和个人的实际情况确定具体申报项目题目。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18"/>
    <w:rsid w:val="00336E9A"/>
    <w:rsid w:val="00AF7818"/>
    <w:rsid w:val="10420D5F"/>
    <w:rsid w:val="11E26900"/>
    <w:rsid w:val="514D0BAA"/>
    <w:rsid w:val="77F1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z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"/>
    <w:basedOn w:val="1"/>
    <w:uiPriority w:val="0"/>
    <w:rPr>
      <w:rFonts w:ascii="Times New Roman" w:hAnsi="Times New Roman" w:eastAsia="仿宋_GB2312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79</Words>
  <Characters>453</Characters>
  <Lines>3</Lines>
  <Paragraphs>1</Paragraphs>
  <TotalTime>5</TotalTime>
  <ScaleCrop>false</ScaleCrop>
  <LinksUpToDate>false</LinksUpToDate>
  <CharactersWithSpaces>531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2019-12-04T03:49:51Z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